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4E2C98" w:rsidP="000B18CC">
      <w:pPr>
        <w:jc w:val="center"/>
        <w:rPr>
          <w:b/>
          <w:sz w:val="24"/>
          <w:szCs w:val="24"/>
        </w:rPr>
      </w:pPr>
      <w:r>
        <w:rPr>
          <w:b/>
          <w:sz w:val="24"/>
          <w:szCs w:val="24"/>
        </w:rPr>
        <w:t>TARRING OF RAMOKHOASI STREET IN WARD 14</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6365"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E2C98"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4E2C98">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4E2C98">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4E2C98"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4E2C98"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2C98"/>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387BC-7DB9-40E8-A870-B20C71A3F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34</Pages>
  <Words>6843</Words>
  <Characters>39008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2016-06-28T22:33:00Z</dcterms:modified>
</cp:coreProperties>
</file>